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1C50" w:rsidRDefault="00DC2565">
      <w:pPr>
        <w:pStyle w:val="normal0"/>
        <w:tabs>
          <w:tab w:val="left" w:pos="90"/>
          <w:tab w:val="left" w:pos="900"/>
        </w:tabs>
        <w:contextualSpacing w:val="0"/>
      </w:pPr>
      <w:r>
        <w:t>11</w:t>
      </w:r>
      <w:r>
        <w:rPr>
          <w:vertAlign w:val="superscript"/>
        </w:rPr>
        <w:t>th</w:t>
      </w:r>
      <w:r>
        <w:t>-U.S. History &amp; Government</w:t>
      </w:r>
      <w:r>
        <w:tab/>
      </w:r>
      <w:r>
        <w:tab/>
      </w:r>
      <w:r>
        <w:tab/>
      </w:r>
      <w:r>
        <w:tab/>
      </w:r>
      <w:r>
        <w:tab/>
        <w:t>Name _________________________________________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</w:pPr>
    </w:p>
    <w:p w:rsidR="00FC1C50" w:rsidRDefault="00DC2565">
      <w:pPr>
        <w:pStyle w:val="normal0"/>
        <w:tabs>
          <w:tab w:val="left" w:pos="90"/>
          <w:tab w:val="left" w:pos="900"/>
        </w:tabs>
        <w:contextualSpacing w:val="0"/>
        <w:jc w:val="center"/>
      </w:pPr>
      <w:r>
        <w:rPr>
          <w:rFonts w:ascii="Berkshire Swash" w:eastAsia="Berkshire Swash" w:hAnsi="Berkshire Swash" w:cs="Berkshire Swash"/>
          <w:b/>
          <w:i/>
          <w:sz w:val="32"/>
          <w:u w:val="single"/>
        </w:rPr>
        <w:t>Colonies to Independence - Key People &amp; Terms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  <w:jc w:val="center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Mayflower Compact</w:t>
      </w:r>
      <w:r>
        <w:t xml:space="preserve"> – </w:t>
      </w:r>
      <w:r>
        <w:t>a social contract in which the Pilgrims consented to be governed by a government that they created; it was the first plan for self-government and majority rule in the colonies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Social Contract</w:t>
      </w:r>
      <w:r>
        <w:t xml:space="preserve"> – An </w:t>
      </w:r>
      <w:r>
        <w:t>agreement by members of society to form a government and g</w:t>
      </w:r>
      <w:r>
        <w:t xml:space="preserve">rant it permission to govern them; the government receives its authority from the </w:t>
      </w:r>
      <w:r>
        <w:rPr>
          <w:i/>
        </w:rPr>
        <w:t>consent of the governed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Democracy</w:t>
      </w:r>
      <w:r>
        <w:t xml:space="preserve"> </w:t>
      </w:r>
      <w:r>
        <w:t xml:space="preserve">– </w:t>
      </w:r>
      <w:r>
        <w:t>A system of government in which the people of society are the source of power</w:t>
      </w:r>
      <w:r>
        <w:t xml:space="preserve"> 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Direct Democracy</w:t>
      </w:r>
      <w:r>
        <w:rPr>
          <w:b/>
          <w:i/>
        </w:rPr>
        <w:t xml:space="preserve"> </w:t>
      </w:r>
      <w:r>
        <w:t xml:space="preserve">– </w:t>
      </w:r>
      <w:r>
        <w:t>A system of government in which all el</w:t>
      </w:r>
      <w:r>
        <w:t xml:space="preserve">igible citizens participate in governing 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Republic {Representative Democracy}</w:t>
      </w:r>
      <w:r>
        <w:t xml:space="preserve"> </w:t>
      </w:r>
      <w:r>
        <w:t xml:space="preserve">– </w:t>
      </w:r>
      <w:r>
        <w:t>A system of government in which eligible citizens elect members of the society to govern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House of Burgesses</w:t>
      </w:r>
      <w:r>
        <w:t xml:space="preserve"> – </w:t>
      </w:r>
      <w:r>
        <w:t>The Colonies first representative lawmaking body, created in Vir</w:t>
      </w:r>
      <w:r>
        <w:t>ginia in 1619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Bicameral Legislature</w:t>
      </w:r>
      <w:r>
        <w:t xml:space="preserve"> – </w:t>
      </w:r>
      <w:r>
        <w:t>A two-house legislature; created so that each has their own role in making laws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Salutary Neglect</w:t>
      </w:r>
      <w:r>
        <w:rPr>
          <w:i/>
        </w:rPr>
        <w:t xml:space="preserve"> </w:t>
      </w:r>
      <w:r>
        <w:t xml:space="preserve">– </w:t>
      </w:r>
      <w:r>
        <w:t>The British ruling policy over the Colonies that allowed them to establish their own economies and local legislatures</w:t>
      </w:r>
      <w:r>
        <w:t xml:space="preserve">; The Colonies benefitted because they were granted a lot of freedom in self-government, and the British benefitted from the Colonies economic prosperity 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Mercantilism</w:t>
      </w:r>
      <w:r>
        <w:t xml:space="preserve"> – </w:t>
      </w:r>
      <w:r>
        <w:t xml:space="preserve">An economic system in which colonies exist in order to benefit the “mother country”; </w:t>
      </w:r>
      <w:r>
        <w:t>Colonies provide the “mother country” both raw materials for production and markets to sell goods</w:t>
      </w:r>
      <w:r>
        <w:t xml:space="preserve">  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Triangular Trade</w:t>
      </w:r>
      <w:r>
        <w:rPr>
          <w:b/>
          <w:i/>
        </w:rPr>
        <w:t xml:space="preserve"> </w:t>
      </w:r>
      <w:r>
        <w:t xml:space="preserve">– </w:t>
      </w:r>
      <w:r>
        <w:t>Trans-Atlantic trade from the 16th-18th centuries involving the Americas, Europe, and West Africa; colonies in the America’s provided ca</w:t>
      </w:r>
      <w:r>
        <w:t>sh crops, Europe manufactured goods, and Africa provided slaves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Middle Passage</w:t>
      </w:r>
      <w:r>
        <w:t xml:space="preserve"> </w:t>
      </w:r>
      <w:r>
        <w:t xml:space="preserve">– </w:t>
      </w:r>
      <w:r>
        <w:t>The voyage on slave ships from Africa to America; starvation, sickness, revolt, and death were common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Cash Crop</w:t>
      </w:r>
      <w:r>
        <w:t xml:space="preserve"> </w:t>
      </w:r>
      <w:r>
        <w:t xml:space="preserve">– </w:t>
      </w:r>
      <w:r>
        <w:t>crops grown to sell for profit rather than for food/nutrients.  These include tobacco, cotton, sugar, indigo, coffee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French &amp; Indian War</w:t>
      </w:r>
      <w:r>
        <w:t>– (</w:t>
      </w:r>
      <w:r>
        <w:t>1756-1763</w:t>
      </w:r>
      <w:r>
        <w:t xml:space="preserve">) </w:t>
      </w:r>
      <w:r>
        <w:t>A conflict that began when Great Britain challenged the French for control of the land that is now Ohio a</w:t>
      </w:r>
      <w:r>
        <w:t>nd western Pennsylvania; the British and the colonists fought against the French and their Native American allies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Proclamation line of 1763</w:t>
      </w:r>
      <w:r>
        <w:t xml:space="preserve">– </w:t>
      </w:r>
      <w:r>
        <w:t>a British law that prohibited colonial expansion west of the Appalachian Mountains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Stamp Act</w:t>
      </w:r>
      <w:r>
        <w:t xml:space="preserve">– </w:t>
      </w:r>
      <w:r>
        <w:t xml:space="preserve">a British tax in the Colonies placed on all printed materials; this lead to boycotts by the colonists 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lastRenderedPageBreak/>
        <w:t>boycott</w:t>
      </w:r>
      <w:r>
        <w:t xml:space="preserve"> – </w:t>
      </w:r>
      <w:r>
        <w:t>an organized refusal to buy or use a product or service as a form of protest or as a means to force them to take some action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Boston Tea Party</w:t>
      </w:r>
      <w:r>
        <w:t xml:space="preserve"> – </w:t>
      </w:r>
      <w:r>
        <w:t>Colonists protested the Tea Act by destroying three shiploads of British tea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Intolerable Acts</w:t>
      </w:r>
      <w:r>
        <w:t xml:space="preserve"> – </w:t>
      </w:r>
      <w:r>
        <w:t>The British response to the Boston Tea Party; they punished Massachusetts by closing the port of Boston, forbidding town meetings, closing the colonial legi</w:t>
      </w:r>
      <w:r>
        <w:t>slatures, and sending more British troops to occupy the colony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Boston Massacre</w:t>
      </w:r>
      <w:r>
        <w:t xml:space="preserve">– </w:t>
      </w:r>
      <w:r>
        <w:t>a violent incident in which the colonists were able to use as propaganda against the British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First Continental Congress</w:t>
      </w:r>
      <w:r>
        <w:t xml:space="preserve"> – </w:t>
      </w:r>
      <w:r>
        <w:t>a meeting in Philadelphia of representatives from 12</w:t>
      </w:r>
      <w:r>
        <w:t xml:space="preserve"> colonies in the summer of 1774 in order to plan a response to the British actions in Massachusetts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 xml:space="preserve">Second Continental Congress </w:t>
      </w:r>
      <w:r>
        <w:t xml:space="preserve">– </w:t>
      </w:r>
      <w:r>
        <w:t>a group of colonial representatives who met after the start of the American Revolution in 1775 and took control of the war ef</w:t>
      </w:r>
      <w:r>
        <w:t xml:space="preserve">fort and eventually created a committee to draft the Declaration of Independence 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 xml:space="preserve">Battles of Lexington &amp; Concord </w:t>
      </w:r>
      <w:r>
        <w:t>–</w:t>
      </w:r>
      <w:r>
        <w:t xml:space="preserve"> the first battles of the American Revolution which became known as “The shot heard ‘round the world”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Common Sense</w:t>
      </w:r>
      <w:r>
        <w:t xml:space="preserve"> – </w:t>
      </w:r>
      <w:r>
        <w:t>a widely circulated essay written by Thomas Paine that became influential in persuading the colonists that independence from Britain was the most logical course of action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Declaration of Independence</w:t>
      </w:r>
      <w:r>
        <w:rPr>
          <w:b/>
          <w:i/>
        </w:rPr>
        <w:t xml:space="preserve">– </w:t>
      </w:r>
      <w:r>
        <w:t>written by Thomas Jefferson, it relied heavily on the i</w:t>
      </w:r>
      <w:r>
        <w:t>deas of the Enlightenment as well as John Locke’s social contract theory and belief in natural rights; it was adopted by the Continental Congress on July 4, 1776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Enlightenment</w:t>
      </w:r>
      <w:r>
        <w:rPr>
          <w:b/>
          <w:i/>
        </w:rPr>
        <w:t xml:space="preserve"> – </w:t>
      </w:r>
      <w:r>
        <w:t xml:space="preserve">a philosophical movement that began in Europe and influenced the founders of </w:t>
      </w:r>
      <w:r>
        <w:t>our nation and the creators of our Constitution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John Locke</w:t>
      </w:r>
      <w:r>
        <w:rPr>
          <w:b/>
          <w:i/>
        </w:rPr>
        <w:t xml:space="preserve"> – </w:t>
      </w:r>
      <w:r>
        <w:t xml:space="preserve">an English philosopher who stated that all men were born with </w:t>
      </w:r>
      <w:r>
        <w:rPr>
          <w:i/>
        </w:rPr>
        <w:t>natural rights</w:t>
      </w:r>
      <w:r>
        <w:t xml:space="preserve">, that societies create </w:t>
      </w:r>
      <w:r>
        <w:rPr>
          <w:i/>
        </w:rPr>
        <w:t>social contracts</w:t>
      </w:r>
      <w:r>
        <w:t xml:space="preserve"> with their governments, and governments receive their power from the </w:t>
      </w:r>
      <w:r>
        <w:rPr>
          <w:i/>
        </w:rPr>
        <w:t xml:space="preserve">consent </w:t>
      </w:r>
      <w:r>
        <w:rPr>
          <w:i/>
        </w:rPr>
        <w:t>of the governed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Montesquieu</w:t>
      </w:r>
      <w:r>
        <w:t xml:space="preserve"> </w:t>
      </w:r>
      <w:r>
        <w:t xml:space="preserve">– </w:t>
      </w:r>
      <w:r>
        <w:t>French philosopher who believed government power should be divided amongst multiple branches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Constitution</w:t>
      </w:r>
      <w:r>
        <w:rPr>
          <w:b/>
          <w:i/>
        </w:rPr>
        <w:t xml:space="preserve"> – </w:t>
      </w:r>
      <w:r>
        <w:t>a nation’s plan of government and its set of laws</w:t>
      </w: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Articles of Confederation</w:t>
      </w:r>
      <w:r>
        <w:rPr>
          <w:b/>
          <w:i/>
        </w:rPr>
        <w:t xml:space="preserve"> –</w:t>
      </w:r>
      <w:r>
        <w:rPr>
          <w:b/>
          <w:i/>
        </w:rPr>
        <w:t xml:space="preserve"> </w:t>
      </w:r>
      <w:r>
        <w:t xml:space="preserve">The first constitution of the United </w:t>
      </w:r>
      <w:r>
        <w:t>States created by the Second Continental Congress and went into effect in 1781; it was known for its weak central government which reflected the colonists fear of a strong centralized government and its threat to freedom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</w:pPr>
    </w:p>
    <w:p w:rsidR="00FC1C50" w:rsidRDefault="00DC2565">
      <w:pPr>
        <w:pStyle w:val="normal0"/>
        <w:numPr>
          <w:ilvl w:val="0"/>
          <w:numId w:val="1"/>
        </w:numPr>
        <w:tabs>
          <w:tab w:val="left" w:pos="90"/>
          <w:tab w:val="left" w:pos="900"/>
        </w:tabs>
        <w:ind w:left="510" w:hanging="359"/>
      </w:pPr>
      <w:r>
        <w:rPr>
          <w:b/>
          <w:i/>
          <w:u w:val="single"/>
        </w:rPr>
        <w:t>Northwest Land Ordinance of 1787</w:t>
      </w:r>
      <w:r>
        <w:rPr>
          <w:b/>
          <w:i/>
        </w:rPr>
        <w:t xml:space="preserve">– </w:t>
      </w:r>
      <w:r>
        <w:t>an achievement of the Articles of Confederation, it set a pattern of settlement for the Northwest Territory and provided guidelines for admitting new states into the Union</w:t>
      </w:r>
    </w:p>
    <w:p w:rsidR="00FC1C50" w:rsidRDefault="00FC1C50">
      <w:pPr>
        <w:pStyle w:val="normal0"/>
        <w:tabs>
          <w:tab w:val="left" w:pos="90"/>
          <w:tab w:val="left" w:pos="900"/>
        </w:tabs>
        <w:contextualSpacing w:val="0"/>
      </w:pPr>
    </w:p>
    <w:p w:rsidR="00FC1C50" w:rsidRDefault="00FC1C50">
      <w:pPr>
        <w:pStyle w:val="normal0"/>
        <w:tabs>
          <w:tab w:val="left" w:pos="90"/>
          <w:tab w:val="left" w:pos="900"/>
        </w:tabs>
        <w:ind w:left="510" w:hanging="359"/>
        <w:contextualSpacing w:val="0"/>
      </w:pPr>
    </w:p>
    <w:p w:rsidR="00FC1C50" w:rsidRDefault="00FC1C50">
      <w:pPr>
        <w:pStyle w:val="normal0"/>
        <w:ind w:left="510" w:hanging="359"/>
        <w:contextualSpacing w:val="0"/>
      </w:pPr>
    </w:p>
    <w:p w:rsidR="00FC1C50" w:rsidRDefault="00FC1C50">
      <w:pPr>
        <w:pStyle w:val="normal0"/>
        <w:contextualSpacing w:val="0"/>
      </w:pPr>
    </w:p>
    <w:sectPr w:rsidR="00FC1C50" w:rsidSect="00FC1C50">
      <w:pgSz w:w="12240" w:h="15840"/>
      <w:pgMar w:top="720" w:right="576" w:bottom="720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kshire Swas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648"/>
    <w:multiLevelType w:val="multilevel"/>
    <w:tmpl w:val="E9E6D0B8"/>
    <w:lvl w:ilvl="0">
      <w:start w:val="1"/>
      <w:numFmt w:val="decimal"/>
      <w:lvlText w:val="%1."/>
      <w:lvlJc w:val="left"/>
      <w:pPr>
        <w:ind w:left="1080" w:firstLine="720"/>
      </w:pPr>
      <w:rPr>
        <w:rFonts w:ascii="Arial" w:eastAsia="Arial" w:hAnsi="Arial" w:cs="Arial"/>
        <w:b/>
        <w:i/>
        <w:sz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lef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left"/>
      <w:pPr>
        <w:ind w:left="6840" w:firstLine="66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compat/>
  <w:rsids>
    <w:rsidRoot w:val="00FC1C50"/>
    <w:rsid w:val="00DC2565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C1C50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FC1C50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FC1C50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C1C5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C1C50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FC1C5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1C50"/>
  </w:style>
  <w:style w:type="paragraph" w:styleId="Title">
    <w:name w:val="Title"/>
    <w:basedOn w:val="normal0"/>
    <w:next w:val="normal0"/>
    <w:rsid w:val="00FC1C50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FC1C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Company>Toshiba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Colonial Vocab.docx</dc:title>
  <dc:creator>Jeff</dc:creator>
  <cp:lastModifiedBy>Jeff</cp:lastModifiedBy>
  <cp:revision>2</cp:revision>
  <dcterms:created xsi:type="dcterms:W3CDTF">2014-09-15T21:24:00Z</dcterms:created>
  <dcterms:modified xsi:type="dcterms:W3CDTF">2014-09-15T21:24:00Z</dcterms:modified>
</cp:coreProperties>
</file>